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412749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36164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261D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C63BD">
        <w:rPr>
          <w:rFonts w:ascii="Times New Roman" w:hAnsi="Times New Roman" w:cs="Times New Roman"/>
          <w:b/>
          <w:bCs/>
          <w:sz w:val="26"/>
          <w:szCs w:val="26"/>
        </w:rPr>
        <w:t>146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2749" w:rsidRPr="00412749" w:rsidRDefault="00B7122F" w:rsidP="00412749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412749" w:rsidRPr="00412749">
        <w:rPr>
          <w:rFonts w:ascii="Times New Roman" w:eastAsia="Times New Roman" w:hAnsi="Times New Roman" w:cs="Times New Roman"/>
          <w:sz w:val="26"/>
          <w:szCs w:val="26"/>
        </w:rPr>
        <w:t>«</w:t>
      </w:r>
      <w:r w:rsidR="004F2A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04A9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C63BD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204A9B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6164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73DB3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412749" w:rsidRPr="00412749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6A2847">
        <w:rPr>
          <w:rFonts w:ascii="Times New Roman" w:eastAsia="Times New Roman" w:hAnsi="Times New Roman" w:cs="Times New Roman"/>
          <w:sz w:val="26"/>
          <w:szCs w:val="26"/>
        </w:rPr>
        <w:t>2</w:t>
      </w:r>
      <w:r w:rsidR="00F73DB3">
        <w:rPr>
          <w:rFonts w:ascii="Times New Roman" w:eastAsia="Times New Roman" w:hAnsi="Times New Roman" w:cs="Times New Roman"/>
          <w:sz w:val="26"/>
          <w:szCs w:val="26"/>
        </w:rPr>
        <w:t>3</w:t>
      </w:r>
      <w:r w:rsidR="00412749" w:rsidRPr="00412749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412749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7C0A3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6CE4"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 w:rsidR="00BA6CE4"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05AF8" w:rsidRPr="00905AF8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село Совхоз  </w:t>
      </w:r>
      <w:r w:rsidR="00EC1F4A">
        <w:rPr>
          <w:rFonts w:ascii="Times New Roman" w:hAnsi="Times New Roman" w:cs="Times New Roman"/>
          <w:b/>
          <w:sz w:val="26"/>
          <w:szCs w:val="26"/>
        </w:rPr>
        <w:t>Победа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905AF8">
        <w:rPr>
          <w:rFonts w:ascii="Times New Roman" w:hAnsi="Times New Roman" w:cs="Times New Roman"/>
          <w:sz w:val="26"/>
          <w:szCs w:val="26"/>
        </w:rPr>
        <w:t xml:space="preserve"> </w:t>
      </w:r>
      <w:r w:rsidR="00BA6CE4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560991">
        <w:rPr>
          <w:rFonts w:ascii="Times New Roman" w:hAnsi="Times New Roman" w:cs="Times New Roman"/>
          <w:sz w:val="26"/>
          <w:szCs w:val="26"/>
        </w:rPr>
        <w:t>Рябоконь Елены Евгеньевны</w:t>
      </w:r>
      <w:r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60991">
        <w:rPr>
          <w:rFonts w:ascii="Times New Roman" w:hAnsi="Times New Roman" w:cs="Times New Roman"/>
          <w:sz w:val="26"/>
          <w:szCs w:val="26"/>
        </w:rPr>
        <w:t>й</w:t>
      </w:r>
      <w:r w:rsidR="0062367D">
        <w:rPr>
          <w:rFonts w:ascii="Times New Roman" w:hAnsi="Times New Roman" w:cs="Times New Roman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BA6CE4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6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012B36" w:rsidRPr="00C67A02" w:rsidRDefault="00A54243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012B36"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012B36" w:rsidRPr="00C67A02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012B36" w:rsidRPr="00C67A02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012B36" w:rsidRPr="00C67A02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012B36" w:rsidRPr="00C67A02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012B36" w:rsidRPr="00C67A02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осуществление мероприятий по обеспечению безопасности людей на водных </w:t>
      </w:r>
      <w:r w:rsidRPr="00C67A02">
        <w:rPr>
          <w:rFonts w:ascii="Times New Roman" w:hAnsi="Times New Roman" w:cs="Times New Roman"/>
          <w:sz w:val="26"/>
          <w:szCs w:val="26"/>
        </w:rPr>
        <w:lastRenderedPageBreak/>
        <w:t>объектах, охране их жизни и здоровья</w:t>
      </w:r>
    </w:p>
    <w:p w:rsidR="00012B36" w:rsidRPr="00C67A02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5261D9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012B36" w:rsidRPr="00C67A02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012B36" w:rsidRPr="00C67A02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673F15" w:rsidRPr="007123FA" w:rsidRDefault="00012B36" w:rsidP="00673F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673F15" w:rsidRPr="00673F15">
        <w:rPr>
          <w:rFonts w:ascii="Times New Roman" w:hAnsi="Times New Roman" w:cs="Times New Roman"/>
          <w:sz w:val="26"/>
          <w:szCs w:val="26"/>
        </w:rPr>
        <w:t xml:space="preserve"> </w:t>
      </w:r>
      <w:r w:rsidR="00673F15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7" w:history="1">
        <w:r w:rsidR="00673F15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673F15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8" w:history="1">
        <w:r w:rsidR="00673F15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673F15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9" w:history="1">
        <w:r w:rsidR="00673F15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673F15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0" w:history="1">
        <w:r w:rsidR="00673F15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673F15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6A2847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</w:t>
      </w:r>
      <w:r w:rsidR="001919C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012B36" w:rsidRPr="00635374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1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012B36" w:rsidRPr="00635374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Default="00012B36" w:rsidP="00012B3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012B36" w:rsidRPr="004B169A" w:rsidRDefault="00012B36" w:rsidP="00012B3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2B36" w:rsidRPr="00AD669A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012B36" w:rsidRPr="00DD4ABC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Pr="00AF7A9A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2B36" w:rsidRPr="000F47A0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F73DB3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00 000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F569B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 xml:space="preserve">-обеспечение проживающих в поселении и нуждающихся в жилых помещениях </w:t>
      </w:r>
      <w:r w:rsidRPr="006551E2">
        <w:rPr>
          <w:rFonts w:ascii="Times New Roman" w:hAnsi="Times New Roman" w:cs="Times New Roman"/>
          <w:sz w:val="26"/>
          <w:szCs w:val="26"/>
        </w:rPr>
        <w:lastRenderedPageBreak/>
        <w:t xml:space="preserve">малоимущих граждан жилыми помещениями, организация строительства и содержания муниципального жилищного фонда, создание условий для жилищного </w:t>
      </w:r>
    </w:p>
    <w:p w:rsidR="00012B36" w:rsidRPr="00131FEE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6A2847">
        <w:rPr>
          <w:rFonts w:ascii="Times New Roman" w:hAnsi="Times New Roman" w:cs="Times New Roman"/>
          <w:sz w:val="26"/>
          <w:szCs w:val="26"/>
        </w:rPr>
        <w:t>1</w:t>
      </w:r>
      <w:r w:rsidR="00361646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0</w:t>
      </w:r>
      <w:r w:rsidR="00F73DB3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2B36" w:rsidRPr="006551E2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Pr="00131FEE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F73DB3">
        <w:rPr>
          <w:rFonts w:ascii="Times New Roman" w:hAnsi="Times New Roman" w:cs="Times New Roman"/>
          <w:sz w:val="26"/>
          <w:szCs w:val="26"/>
        </w:rPr>
        <w:t>1 702 942,28</w:t>
      </w:r>
      <w:r w:rsidR="00E978EB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2B36" w:rsidRPr="006551E2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Pr="00131FEE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Pr="00131FEE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</w:t>
      </w:r>
      <w:r w:rsidR="00361646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Pr="0066788A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5261D9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</w:t>
      </w:r>
      <w:r w:rsidRPr="00B258D7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предоставлением межбюджетного трансферта в сумме </w:t>
      </w:r>
      <w:r w:rsidR="001210D0">
        <w:rPr>
          <w:rFonts w:ascii="Times New Roman" w:hAnsi="Times New Roman" w:cs="Times New Roman"/>
          <w:sz w:val="26"/>
          <w:szCs w:val="26"/>
        </w:rPr>
        <w:t>3</w:t>
      </w:r>
      <w:r w:rsidR="00E978EB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0 000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1919CD">
        <w:rPr>
          <w:rFonts w:ascii="Times New Roman" w:hAnsi="Times New Roman" w:cs="Times New Roman"/>
          <w:sz w:val="26"/>
          <w:szCs w:val="26"/>
        </w:rPr>
        <w:t>,</w:t>
      </w:r>
      <w:r w:rsidRPr="00B258D7"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1210D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00 000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2B36" w:rsidRPr="000F607F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2B36" w:rsidRPr="00131FEE" w:rsidRDefault="00012B36" w:rsidP="00673F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673F15" w:rsidRPr="00673F15">
        <w:rPr>
          <w:rFonts w:ascii="Times New Roman" w:hAnsi="Times New Roman" w:cs="Times New Roman"/>
          <w:sz w:val="26"/>
          <w:szCs w:val="26"/>
        </w:rPr>
        <w:t xml:space="preserve"> </w:t>
      </w:r>
      <w:r w:rsidR="00673F15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2" w:history="1">
        <w:r w:rsidR="00673F15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673F15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3" w:history="1">
        <w:r w:rsidR="00673F15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673F15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4" w:history="1">
        <w:r w:rsidR="00673F15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673F15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5" w:history="1">
        <w:r w:rsidR="00673F15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673F15">
        <w:rPr>
          <w:rFonts w:ascii="Times New Roman" w:hAnsi="Times New Roman" w:cs="Times New Roman"/>
          <w:sz w:val="26"/>
          <w:szCs w:val="26"/>
        </w:rPr>
        <w:t xml:space="preserve"> Российской Федерации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1210D0">
        <w:rPr>
          <w:rFonts w:ascii="Times New Roman" w:hAnsi="Times New Roman" w:cs="Times New Roman"/>
          <w:sz w:val="26"/>
          <w:szCs w:val="26"/>
        </w:rPr>
        <w:t>95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012B36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012B36" w:rsidRPr="00A94893" w:rsidRDefault="00012B36" w:rsidP="00012B3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012B36" w:rsidRPr="00A94893" w:rsidRDefault="00012B36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руб;</w:t>
      </w:r>
    </w:p>
    <w:p w:rsidR="00A54243" w:rsidRDefault="00B7122F" w:rsidP="00012B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выполнением обязательств по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</w:t>
      </w:r>
      <w:r w:rsidR="00012B36">
        <w:rPr>
          <w:rFonts w:ascii="Times New Roman" w:hAnsi="Times New Roman" w:cs="Times New Roman"/>
          <w:sz w:val="26"/>
          <w:szCs w:val="26"/>
        </w:rPr>
        <w:t xml:space="preserve"> с момента его официального опубликования и распространяет свое действие на правоотношения возникшие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5261D9">
        <w:rPr>
          <w:rFonts w:ascii="Times New Roman" w:hAnsi="Times New Roman" w:cs="Times New Roman"/>
          <w:sz w:val="26"/>
          <w:szCs w:val="26"/>
        </w:rPr>
        <w:t>2</w:t>
      </w:r>
      <w:r w:rsidR="001210D0">
        <w:rPr>
          <w:rFonts w:ascii="Times New Roman" w:hAnsi="Times New Roman" w:cs="Times New Roman"/>
          <w:sz w:val="26"/>
          <w:szCs w:val="26"/>
        </w:rPr>
        <w:t>4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5261D9">
        <w:rPr>
          <w:rFonts w:ascii="Times New Roman" w:hAnsi="Times New Roman" w:cs="Times New Roman"/>
          <w:sz w:val="26"/>
          <w:szCs w:val="26"/>
        </w:rPr>
        <w:t>2</w:t>
      </w:r>
      <w:r w:rsidR="001210D0">
        <w:rPr>
          <w:rFonts w:ascii="Times New Roman" w:hAnsi="Times New Roman" w:cs="Times New Roman"/>
          <w:sz w:val="26"/>
          <w:szCs w:val="26"/>
        </w:rPr>
        <w:t>4</w:t>
      </w:r>
      <w:r w:rsidR="00012B3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настоящего Соглашения может быть прекращено досрочно по </w:t>
      </w:r>
      <w:r w:rsidR="00AD669A" w:rsidRPr="00AD669A">
        <w:rPr>
          <w:rFonts w:ascii="Times New Roman" w:hAnsi="Times New Roman" w:cs="Times New Roman"/>
          <w:sz w:val="26"/>
          <w:szCs w:val="26"/>
        </w:rPr>
        <w:lastRenderedPageBreak/>
        <w:t>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905AF8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</w:p>
    <w:p w:rsidR="00A54243" w:rsidRPr="00EB648A" w:rsidRDefault="00A54243" w:rsidP="00F578C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560991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 xml:space="preserve">село Совхоз </w:t>
      </w:r>
      <w:r w:rsidR="00560991">
        <w:rPr>
          <w:rFonts w:ascii="Times New Roman" w:hAnsi="Times New Roman" w:cs="Times New Roman"/>
          <w:sz w:val="26"/>
          <w:szCs w:val="26"/>
        </w:rPr>
        <w:t>Победа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60991">
        <w:rPr>
          <w:rFonts w:ascii="Times New Roman" w:hAnsi="Times New Roman" w:cs="Times New Roman"/>
          <w:sz w:val="26"/>
          <w:szCs w:val="26"/>
        </w:rPr>
        <w:t>Е.Н.Рябоконь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BC2" w:rsidRDefault="00D74BC2" w:rsidP="00EB648A">
      <w:pPr>
        <w:spacing w:after="0" w:line="240" w:lineRule="auto"/>
      </w:pPr>
      <w:r>
        <w:separator/>
      </w:r>
    </w:p>
  </w:endnote>
  <w:endnote w:type="continuationSeparator" w:id="0">
    <w:p w:rsidR="00D74BC2" w:rsidRDefault="00D74BC2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BC2" w:rsidRDefault="00D74BC2" w:rsidP="00EB648A">
      <w:pPr>
        <w:spacing w:after="0" w:line="240" w:lineRule="auto"/>
      </w:pPr>
      <w:r>
        <w:separator/>
      </w:r>
    </w:p>
  </w:footnote>
  <w:footnote w:type="continuationSeparator" w:id="0">
    <w:p w:rsidR="00D74BC2" w:rsidRDefault="00D74BC2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12B36"/>
    <w:rsid w:val="00061A61"/>
    <w:rsid w:val="0009225F"/>
    <w:rsid w:val="000C63BD"/>
    <w:rsid w:val="000D072C"/>
    <w:rsid w:val="000F12E3"/>
    <w:rsid w:val="000F47A0"/>
    <w:rsid w:val="000F607F"/>
    <w:rsid w:val="000F73D6"/>
    <w:rsid w:val="001210D0"/>
    <w:rsid w:val="00127A58"/>
    <w:rsid w:val="00131FEE"/>
    <w:rsid w:val="00166353"/>
    <w:rsid w:val="001919CD"/>
    <w:rsid w:val="001B0E5B"/>
    <w:rsid w:val="001F38CC"/>
    <w:rsid w:val="001F6EB6"/>
    <w:rsid w:val="00204A9B"/>
    <w:rsid w:val="00233760"/>
    <w:rsid w:val="0024135A"/>
    <w:rsid w:val="002B4948"/>
    <w:rsid w:val="003002FA"/>
    <w:rsid w:val="0031236C"/>
    <w:rsid w:val="003177BE"/>
    <w:rsid w:val="003323AE"/>
    <w:rsid w:val="00361646"/>
    <w:rsid w:val="003E7F47"/>
    <w:rsid w:val="003F15E1"/>
    <w:rsid w:val="00412749"/>
    <w:rsid w:val="004502EA"/>
    <w:rsid w:val="0047480F"/>
    <w:rsid w:val="004B169A"/>
    <w:rsid w:val="004F2AD5"/>
    <w:rsid w:val="005261D9"/>
    <w:rsid w:val="005535AB"/>
    <w:rsid w:val="00555EBE"/>
    <w:rsid w:val="00560991"/>
    <w:rsid w:val="0056150B"/>
    <w:rsid w:val="005678BB"/>
    <w:rsid w:val="005713B9"/>
    <w:rsid w:val="0057696C"/>
    <w:rsid w:val="005F1663"/>
    <w:rsid w:val="00601856"/>
    <w:rsid w:val="0062367D"/>
    <w:rsid w:val="0062579E"/>
    <w:rsid w:val="00635374"/>
    <w:rsid w:val="006551E2"/>
    <w:rsid w:val="0066788A"/>
    <w:rsid w:val="006700B3"/>
    <w:rsid w:val="00673F15"/>
    <w:rsid w:val="006A07CE"/>
    <w:rsid w:val="006A244C"/>
    <w:rsid w:val="006A2847"/>
    <w:rsid w:val="007314DE"/>
    <w:rsid w:val="00790288"/>
    <w:rsid w:val="007B02B1"/>
    <w:rsid w:val="007C0A38"/>
    <w:rsid w:val="007E26EC"/>
    <w:rsid w:val="00867438"/>
    <w:rsid w:val="008916B5"/>
    <w:rsid w:val="008B321D"/>
    <w:rsid w:val="008E373D"/>
    <w:rsid w:val="00902D9C"/>
    <w:rsid w:val="00905AF8"/>
    <w:rsid w:val="00925147"/>
    <w:rsid w:val="009C3846"/>
    <w:rsid w:val="00A54243"/>
    <w:rsid w:val="00A76A3D"/>
    <w:rsid w:val="00A85A13"/>
    <w:rsid w:val="00AA4C86"/>
    <w:rsid w:val="00AD578D"/>
    <w:rsid w:val="00AD5F4E"/>
    <w:rsid w:val="00AD669A"/>
    <w:rsid w:val="00AF569B"/>
    <w:rsid w:val="00AF7A9A"/>
    <w:rsid w:val="00B13223"/>
    <w:rsid w:val="00B258D7"/>
    <w:rsid w:val="00B7122F"/>
    <w:rsid w:val="00BA6CE4"/>
    <w:rsid w:val="00C67A02"/>
    <w:rsid w:val="00C76456"/>
    <w:rsid w:val="00CB3D52"/>
    <w:rsid w:val="00CD1161"/>
    <w:rsid w:val="00CD3F64"/>
    <w:rsid w:val="00D66822"/>
    <w:rsid w:val="00D74BC2"/>
    <w:rsid w:val="00D75D48"/>
    <w:rsid w:val="00DC46AA"/>
    <w:rsid w:val="00DD4ABC"/>
    <w:rsid w:val="00DE3E87"/>
    <w:rsid w:val="00E83EAD"/>
    <w:rsid w:val="00E978EB"/>
    <w:rsid w:val="00EB59D5"/>
    <w:rsid w:val="00EB648A"/>
    <w:rsid w:val="00EC1F4A"/>
    <w:rsid w:val="00ED49F9"/>
    <w:rsid w:val="00F578C7"/>
    <w:rsid w:val="00F73DB3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552D9"/>
  <w15:docId w15:val="{688FCB80-DC87-4CE2-AB4D-3139DCA07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5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3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2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FC3E9AF76B4500FAE2CF5B9B232A6FB7974CF20582921E3AFD420B98D491074BLFF" TargetMode="External"/><Relationship Id="rId11" Type="http://schemas.openxmlformats.org/officeDocument/2006/relationships/hyperlink" Target="consultantplus://offline/ref=79FC3E9AF76B4500FAE2D1568D4F7461B19A1BF70383994E6EA21956CF4DLD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0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4" Type="http://schemas.openxmlformats.org/officeDocument/2006/relationships/hyperlink" Target="consultantplus://offline/ref=1B3DECC56D0C9FF112D0A8CB30C8AD52A2232ED6147855F9101D2631F2B4DDBC5BB6D4ADE44C6522F622C22B415522CE3C3E1A5DB499V4C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2199</Words>
  <Characters>12535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2020-01-28T07:19:00Z</cp:lastPrinted>
  <dcterms:created xsi:type="dcterms:W3CDTF">2023-12-11T09:39:00Z</dcterms:created>
  <dcterms:modified xsi:type="dcterms:W3CDTF">2023-12-20T08:12:00Z</dcterms:modified>
</cp:coreProperties>
</file>